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86B5" w14:textId="77777777" w:rsidR="00AF3F78" w:rsidRPr="00AF3F78" w:rsidRDefault="00C1220A" w:rsidP="0070694C">
      <w:pPr>
        <w:pStyle w:val="NormalWeb"/>
        <w:jc w:val="center"/>
        <w:rPr>
          <w:rFonts w:asciiTheme="minorHAnsi" w:hAnsiTheme="minorHAnsi" w:cstheme="minorHAnsi"/>
          <w:b/>
          <w:sz w:val="22"/>
          <w:szCs w:val="22"/>
        </w:rPr>
      </w:pPr>
      <w:r w:rsidRPr="0070694C">
        <w:rPr>
          <w:rFonts w:asciiTheme="minorHAnsi" w:hAnsiTheme="minorHAnsi" w:cstheme="minorHAnsi"/>
          <w:b/>
          <w:sz w:val="28"/>
          <w:szCs w:val="28"/>
        </w:rPr>
        <w:t>Les mouvements littéraires poétique</w:t>
      </w:r>
      <w:r w:rsidR="004A3A84" w:rsidRPr="0070694C">
        <w:rPr>
          <w:rFonts w:asciiTheme="minorHAnsi" w:hAnsiTheme="minorHAnsi" w:cstheme="minorHAnsi"/>
          <w:b/>
          <w:sz w:val="28"/>
          <w:szCs w:val="28"/>
        </w:rPr>
        <w:t>s</w:t>
      </w:r>
      <w:r w:rsidRPr="0070694C">
        <w:rPr>
          <w:rFonts w:asciiTheme="minorHAnsi" w:hAnsiTheme="minorHAnsi" w:cstheme="minorHAnsi"/>
          <w:b/>
          <w:sz w:val="28"/>
          <w:szCs w:val="28"/>
        </w:rPr>
        <w:t xml:space="preserve"> du XIXème </w:t>
      </w:r>
      <w:r w:rsidR="00AF3F78" w:rsidRPr="0070694C">
        <w:rPr>
          <w:rFonts w:asciiTheme="minorHAnsi" w:hAnsiTheme="minorHAnsi" w:cstheme="minorHAnsi"/>
          <w:b/>
          <w:sz w:val="28"/>
          <w:szCs w:val="28"/>
        </w:rPr>
        <w:t>Romantiques, Parnassiens, Symbolistes et Décadents</w:t>
      </w:r>
      <w:r w:rsidR="00AF3F78" w:rsidRPr="00AF3F78">
        <w:rPr>
          <w:rFonts w:asciiTheme="minorHAnsi" w:hAnsiTheme="minorHAnsi" w:cstheme="minorHAnsi"/>
          <w:b/>
          <w:sz w:val="22"/>
          <w:szCs w:val="22"/>
        </w:rPr>
        <w:t>.</w:t>
      </w:r>
    </w:p>
    <w:p w14:paraId="3568BBE6" w14:textId="77777777" w:rsidR="00AF3F78" w:rsidRPr="00AF3F78" w:rsidRDefault="00AF3F78" w:rsidP="0070694C">
      <w:pPr>
        <w:pStyle w:val="NormalWeb"/>
        <w:jc w:val="both"/>
        <w:rPr>
          <w:rFonts w:asciiTheme="minorHAnsi" w:hAnsiTheme="minorHAnsi" w:cstheme="minorHAnsi"/>
          <w:sz w:val="22"/>
          <w:szCs w:val="22"/>
        </w:rPr>
      </w:pPr>
      <w:r w:rsidRPr="00AF3F78">
        <w:rPr>
          <w:rFonts w:asciiTheme="minorHAnsi" w:hAnsiTheme="minorHAnsi" w:cstheme="minorHAnsi"/>
          <w:sz w:val="22"/>
          <w:szCs w:val="22"/>
        </w:rPr>
        <w:t>La progression du goût poétique au cours du XIX° siècle peut se décrire à travers la succession de quatre mouvements littéraires : Romantisme, Parnasse, Symbolisme, Décadentisme. Ils se définissent essentiellement par réaction à l'égard de ce qui les a précédés.</w:t>
      </w:r>
    </w:p>
    <w:p w14:paraId="0DFD40D9" w14:textId="77777777" w:rsidR="00AF3F78" w:rsidRPr="00AF3F78" w:rsidRDefault="00AF3F78" w:rsidP="0070694C">
      <w:pPr>
        <w:pStyle w:val="NormalWeb"/>
        <w:jc w:val="both"/>
        <w:rPr>
          <w:rFonts w:asciiTheme="minorHAnsi" w:hAnsiTheme="minorHAnsi" w:cstheme="minorHAnsi"/>
          <w:sz w:val="22"/>
          <w:szCs w:val="22"/>
        </w:rPr>
      </w:pPr>
      <w:r w:rsidRPr="00C1220A">
        <w:rPr>
          <w:rFonts w:asciiTheme="minorHAnsi" w:hAnsiTheme="minorHAnsi" w:cstheme="minorHAnsi"/>
          <w:b/>
          <w:color w:val="00B0F0"/>
          <w:sz w:val="22"/>
          <w:szCs w:val="22"/>
        </w:rPr>
        <w:t>Le </w:t>
      </w:r>
      <w:r w:rsidRPr="00C1220A">
        <w:rPr>
          <w:rFonts w:asciiTheme="minorHAnsi" w:hAnsiTheme="minorHAnsi" w:cstheme="minorHAnsi"/>
          <w:b/>
          <w:color w:val="00B0F0"/>
          <w:sz w:val="22"/>
          <w:szCs w:val="22"/>
          <w:u w:val="single"/>
        </w:rPr>
        <w:t>Romantisme</w:t>
      </w:r>
      <w:r w:rsidRPr="00C1220A">
        <w:rPr>
          <w:rFonts w:asciiTheme="minorHAnsi" w:hAnsiTheme="minorHAnsi" w:cstheme="minorHAnsi"/>
          <w:b/>
          <w:color w:val="00B0F0"/>
          <w:sz w:val="22"/>
          <w:szCs w:val="22"/>
        </w:rPr>
        <w:t>,</w:t>
      </w:r>
      <w:r w:rsidRPr="00C1220A">
        <w:rPr>
          <w:rFonts w:asciiTheme="minorHAnsi" w:hAnsiTheme="minorHAnsi" w:cstheme="minorHAnsi"/>
          <w:color w:val="00B0F0"/>
          <w:sz w:val="22"/>
          <w:szCs w:val="22"/>
        </w:rPr>
        <w:t> </w:t>
      </w:r>
      <w:r w:rsidRPr="00AF3F78">
        <w:rPr>
          <w:rFonts w:asciiTheme="minorHAnsi" w:hAnsiTheme="minorHAnsi" w:cstheme="minorHAnsi"/>
          <w:sz w:val="22"/>
          <w:szCs w:val="22"/>
        </w:rPr>
        <w:t>en réaction contre le rationalisme triomphant au XVIII° siècle, réhabilite la sensibilité, l'imagination, et se caractérise par l'expression lyrique, intense, des sentiments intimes : l'émerveillement devant la nature, l'exaltation religieuse, la mélancolie, l'amour, la solitude, la révolte contre l'injustice, l'angoisse du temps qui passe et de la mort.</w:t>
      </w:r>
    </w:p>
    <w:p w14:paraId="47AD7396" w14:textId="7FCDA7F6" w:rsidR="00AF3F78" w:rsidRPr="00AF3F78" w:rsidRDefault="00AF3F78" w:rsidP="0070694C">
      <w:pPr>
        <w:pStyle w:val="NormalWeb"/>
        <w:jc w:val="both"/>
        <w:rPr>
          <w:rFonts w:asciiTheme="minorHAnsi" w:hAnsiTheme="minorHAnsi" w:cstheme="minorHAnsi"/>
          <w:color w:val="FF0000"/>
          <w:sz w:val="22"/>
          <w:szCs w:val="22"/>
        </w:rPr>
      </w:pPr>
      <w:r w:rsidRPr="00C1220A">
        <w:rPr>
          <w:rFonts w:asciiTheme="minorHAnsi" w:hAnsiTheme="minorHAnsi" w:cstheme="minorHAnsi"/>
          <w:b/>
          <w:color w:val="00B0F0"/>
          <w:sz w:val="22"/>
          <w:szCs w:val="22"/>
        </w:rPr>
        <w:t>Les </w:t>
      </w:r>
      <w:r w:rsidRPr="00C1220A">
        <w:rPr>
          <w:rFonts w:asciiTheme="minorHAnsi" w:hAnsiTheme="minorHAnsi" w:cstheme="minorHAnsi"/>
          <w:b/>
          <w:color w:val="00B0F0"/>
          <w:sz w:val="22"/>
          <w:szCs w:val="22"/>
          <w:u w:val="single"/>
        </w:rPr>
        <w:t>Parnassiens</w:t>
      </w:r>
      <w:r w:rsidRPr="00C1220A">
        <w:rPr>
          <w:rFonts w:asciiTheme="minorHAnsi" w:hAnsiTheme="minorHAnsi" w:cstheme="minorHAnsi"/>
          <w:color w:val="00B0F0"/>
          <w:sz w:val="22"/>
          <w:szCs w:val="22"/>
        </w:rPr>
        <w:t> </w:t>
      </w:r>
      <w:r w:rsidRPr="00AF3F78">
        <w:rPr>
          <w:rFonts w:asciiTheme="minorHAnsi" w:hAnsiTheme="minorHAnsi" w:cstheme="minorHAnsi"/>
          <w:sz w:val="22"/>
          <w:szCs w:val="22"/>
        </w:rPr>
        <w:t>sont partisans de l'Art pour l'Art. Ils reprochent aux Romantiques d'avoir fait prévaloir le contenu (le sentimentalisme, l'engagement social et politique) sur la forme (la beauté et la perfection de la langue). Ils se reconnaissent dans la doctrine professée par Gautier dans la Préface de </w:t>
      </w:r>
      <w:r w:rsidRPr="00AF3F78">
        <w:rPr>
          <w:rFonts w:asciiTheme="minorHAnsi" w:hAnsiTheme="minorHAnsi" w:cstheme="minorHAnsi"/>
          <w:i/>
          <w:iCs/>
          <w:sz w:val="22"/>
          <w:szCs w:val="22"/>
        </w:rPr>
        <w:t>Mademoiselle de Maupin : "Il n'y a de vraiment beau que ce qui ne peut servir à rien; tout ce qui est utile est laid". </w:t>
      </w:r>
      <w:r w:rsidRPr="00AF3F78">
        <w:rPr>
          <w:rFonts w:asciiTheme="minorHAnsi" w:hAnsiTheme="minorHAnsi" w:cstheme="minorHAnsi"/>
          <w:sz w:val="22"/>
          <w:szCs w:val="22"/>
        </w:rPr>
        <w:t>En conséquence de quoi ils recherchent par-dessus tout la qualité formelle, la virtuosité technique dans la composition du poème et la facture du vers. Sur le plan des thèmes, ils affectionnent l’étrange, l’antique ou l</w:t>
      </w:r>
      <w:r>
        <w:rPr>
          <w:rFonts w:asciiTheme="minorHAnsi" w:hAnsiTheme="minorHAnsi" w:cstheme="minorHAnsi"/>
          <w:sz w:val="22"/>
          <w:szCs w:val="22"/>
        </w:rPr>
        <w:t>’exotique. "</w:t>
      </w:r>
      <w:r w:rsidRPr="00AF3F78">
        <w:rPr>
          <w:rFonts w:asciiTheme="minorHAnsi" w:hAnsiTheme="minorHAnsi" w:cstheme="minorHAnsi"/>
          <w:sz w:val="22"/>
          <w:szCs w:val="22"/>
        </w:rPr>
        <w:t xml:space="preserve"> De 1866 à 1876, plusieurs poètes de ce courant - Leconte de </w:t>
      </w:r>
      <w:proofErr w:type="spellStart"/>
      <w:r w:rsidRPr="00AF3F78">
        <w:rPr>
          <w:rFonts w:asciiTheme="minorHAnsi" w:hAnsiTheme="minorHAnsi" w:cstheme="minorHAnsi"/>
          <w:sz w:val="22"/>
          <w:szCs w:val="22"/>
        </w:rPr>
        <w:t>Lisle</w:t>
      </w:r>
      <w:proofErr w:type="spellEnd"/>
      <w:r w:rsidRPr="00AF3F78">
        <w:rPr>
          <w:rFonts w:asciiTheme="minorHAnsi" w:hAnsiTheme="minorHAnsi" w:cstheme="minorHAnsi"/>
          <w:sz w:val="22"/>
          <w:szCs w:val="22"/>
        </w:rPr>
        <w:t xml:space="preserve">, Banville, François Coppée, José-Maria de </w:t>
      </w:r>
      <w:proofErr w:type="spellStart"/>
      <w:r w:rsidRPr="00AF3F78">
        <w:rPr>
          <w:rFonts w:asciiTheme="minorHAnsi" w:hAnsiTheme="minorHAnsi" w:cstheme="minorHAnsi"/>
          <w:sz w:val="22"/>
          <w:szCs w:val="22"/>
        </w:rPr>
        <w:t>Hérédia</w:t>
      </w:r>
      <w:proofErr w:type="spellEnd"/>
      <w:r w:rsidRPr="00AF3F78">
        <w:rPr>
          <w:rFonts w:asciiTheme="minorHAnsi" w:hAnsiTheme="minorHAnsi" w:cstheme="minorHAnsi"/>
          <w:sz w:val="22"/>
          <w:szCs w:val="22"/>
        </w:rPr>
        <w:t xml:space="preserve">, Sully Prudhomme, Catulle Mendès - publièrent leurs </w:t>
      </w:r>
      <w:r w:rsidR="0070694C" w:rsidRPr="00AF3F78">
        <w:rPr>
          <w:rFonts w:asciiTheme="minorHAnsi" w:hAnsiTheme="minorHAnsi" w:cstheme="minorHAnsi"/>
          <w:sz w:val="22"/>
          <w:szCs w:val="22"/>
        </w:rPr>
        <w:t>œuvres</w:t>
      </w:r>
      <w:r w:rsidRPr="00AF3F78">
        <w:rPr>
          <w:rFonts w:asciiTheme="minorHAnsi" w:hAnsiTheme="minorHAnsi" w:cstheme="minorHAnsi"/>
          <w:sz w:val="22"/>
          <w:szCs w:val="22"/>
        </w:rPr>
        <w:t xml:space="preserve"> dans une revue intitulée "Le Parnasse contemporain". </w:t>
      </w:r>
      <w:r w:rsidRPr="00AF3F78">
        <w:rPr>
          <w:rFonts w:asciiTheme="minorHAnsi" w:hAnsiTheme="minorHAnsi" w:cstheme="minorHAnsi"/>
          <w:color w:val="FF0000"/>
          <w:sz w:val="22"/>
          <w:szCs w:val="22"/>
        </w:rPr>
        <w:t>Rimbaud enverra 3 textes Banville</w:t>
      </w:r>
      <w:r w:rsidR="0070694C">
        <w:rPr>
          <w:rFonts w:asciiTheme="minorHAnsi" w:hAnsiTheme="minorHAnsi" w:cstheme="minorHAnsi"/>
          <w:color w:val="FF0000"/>
          <w:sz w:val="22"/>
          <w:szCs w:val="22"/>
        </w:rPr>
        <w:t>,</w:t>
      </w:r>
      <w:r w:rsidRPr="00AF3F78">
        <w:rPr>
          <w:rFonts w:asciiTheme="minorHAnsi" w:hAnsiTheme="minorHAnsi" w:cstheme="minorHAnsi"/>
          <w:color w:val="FF0000"/>
          <w:sz w:val="22"/>
          <w:szCs w:val="22"/>
        </w:rPr>
        <w:t xml:space="preserve"> chef de file du Parnasse </w:t>
      </w:r>
      <w:proofErr w:type="gramStart"/>
      <w:r w:rsidRPr="00AF3F78">
        <w:rPr>
          <w:rFonts w:asciiTheme="minorHAnsi" w:hAnsiTheme="minorHAnsi" w:cstheme="minorHAnsi"/>
          <w:color w:val="FF0000"/>
          <w:sz w:val="22"/>
          <w:szCs w:val="22"/>
        </w:rPr>
        <w:t>( avec</w:t>
      </w:r>
      <w:proofErr w:type="gramEnd"/>
      <w:r w:rsidRPr="00AF3F78">
        <w:rPr>
          <w:rFonts w:asciiTheme="minorHAnsi" w:hAnsiTheme="minorHAnsi" w:cstheme="minorHAnsi"/>
          <w:color w:val="FF0000"/>
          <w:sz w:val="22"/>
          <w:szCs w:val="22"/>
        </w:rPr>
        <w:t xml:space="preserve"> Leconte de </w:t>
      </w:r>
      <w:proofErr w:type="spellStart"/>
      <w:r w:rsidRPr="00AF3F78">
        <w:rPr>
          <w:rFonts w:asciiTheme="minorHAnsi" w:hAnsiTheme="minorHAnsi" w:cstheme="minorHAnsi"/>
          <w:color w:val="FF0000"/>
          <w:sz w:val="22"/>
          <w:szCs w:val="22"/>
        </w:rPr>
        <w:t>Lisle</w:t>
      </w:r>
      <w:proofErr w:type="spellEnd"/>
      <w:r w:rsidRPr="00AF3F78">
        <w:rPr>
          <w:rFonts w:asciiTheme="minorHAnsi" w:hAnsiTheme="minorHAnsi" w:cstheme="minorHAnsi"/>
          <w:color w:val="FF0000"/>
          <w:sz w:val="22"/>
          <w:szCs w:val="22"/>
        </w:rPr>
        <w:t>)  en 1870 : « Sensation » « Ophélie » « Soleil et chair »</w:t>
      </w:r>
    </w:p>
    <w:p w14:paraId="64382884" w14:textId="37FBDDCE" w:rsidR="00AF3F78" w:rsidRPr="00AF3F78" w:rsidRDefault="00AF3F78" w:rsidP="0070694C">
      <w:pPr>
        <w:pStyle w:val="NormalWeb"/>
        <w:jc w:val="both"/>
        <w:rPr>
          <w:rFonts w:asciiTheme="minorHAnsi" w:hAnsiTheme="minorHAnsi" w:cstheme="minorHAnsi"/>
          <w:color w:val="FF0000"/>
          <w:sz w:val="22"/>
          <w:szCs w:val="22"/>
        </w:rPr>
      </w:pPr>
      <w:r w:rsidRPr="00C1220A">
        <w:rPr>
          <w:rFonts w:asciiTheme="minorHAnsi" w:hAnsiTheme="minorHAnsi" w:cstheme="minorHAnsi"/>
          <w:b/>
          <w:color w:val="00B0F0"/>
          <w:sz w:val="22"/>
          <w:szCs w:val="22"/>
        </w:rPr>
        <w:t>Le </w:t>
      </w:r>
      <w:r w:rsidRPr="00C1220A">
        <w:rPr>
          <w:rFonts w:asciiTheme="minorHAnsi" w:hAnsiTheme="minorHAnsi" w:cstheme="minorHAnsi"/>
          <w:b/>
          <w:color w:val="00B0F0"/>
          <w:sz w:val="22"/>
          <w:szCs w:val="22"/>
          <w:u w:val="single"/>
        </w:rPr>
        <w:t>Symbolisme</w:t>
      </w:r>
      <w:r w:rsidRPr="00C1220A">
        <w:rPr>
          <w:rFonts w:asciiTheme="minorHAnsi" w:hAnsiTheme="minorHAnsi" w:cstheme="minorHAnsi"/>
          <w:color w:val="00B0F0"/>
          <w:sz w:val="22"/>
          <w:szCs w:val="22"/>
        </w:rPr>
        <w:t> </w:t>
      </w:r>
      <w:r w:rsidRPr="00AF3F78">
        <w:rPr>
          <w:rFonts w:asciiTheme="minorHAnsi" w:hAnsiTheme="minorHAnsi" w:cstheme="minorHAnsi"/>
          <w:sz w:val="22"/>
          <w:szCs w:val="22"/>
        </w:rPr>
        <w:t>constitue une rupture avec l'Art pour l'Art et le Parnasse dans la mesure où il transfigure la réalité par la fantaisie ou l'imagination de l'artiste. Il fixe volontiers au travail poétique la mission d'exprimer l'aspiration de l'homme à un monde supérieur, idéal, invisible et pourtant accessible à travers l'émotion poétique. Les images poétiques, le travail du rythme sont chargés d'ouvrir à l'homme ce paradis perdu, cette expérience ineffable de la plénitude sensible que véhicule la transe poétique, la "magie hallucinatoire" des mots. Pour les Parnassiens, l'artiste est un artisan du Beau, sublime mai</w:t>
      </w:r>
      <w:r w:rsidRPr="00AF3F78">
        <w:rPr>
          <w:rFonts w:asciiTheme="minorHAnsi" w:hAnsiTheme="minorHAnsi" w:cstheme="minorHAnsi"/>
          <w:color w:val="000000"/>
          <w:sz w:val="22"/>
          <w:szCs w:val="22"/>
        </w:rPr>
        <w:t xml:space="preserve">s un simple artisan. Pour les Symbolistes, il redevient, comme chez les Romantiques, un passeur, un "voyant". Mais il y avait du prêtre chez les romantiques, </w:t>
      </w:r>
      <w:r w:rsidR="0070694C">
        <w:rPr>
          <w:rFonts w:asciiTheme="minorHAnsi" w:hAnsiTheme="minorHAnsi" w:cstheme="minorHAnsi"/>
          <w:color w:val="000000"/>
          <w:sz w:val="22"/>
          <w:szCs w:val="22"/>
        </w:rPr>
        <w:t xml:space="preserve">alors que </w:t>
      </w:r>
      <w:r w:rsidRPr="00AF3F78">
        <w:rPr>
          <w:rFonts w:asciiTheme="minorHAnsi" w:hAnsiTheme="minorHAnsi" w:cstheme="minorHAnsi"/>
          <w:color w:val="000000"/>
          <w:sz w:val="22"/>
          <w:szCs w:val="22"/>
        </w:rPr>
        <w:t>chez les symbolistes il y aurait plutôt du sorcier. </w:t>
      </w:r>
      <w:r w:rsidRPr="00AF3F78">
        <w:rPr>
          <w:rFonts w:asciiTheme="minorHAnsi" w:hAnsiTheme="minorHAnsi" w:cstheme="minorHAnsi"/>
          <w:color w:val="FF0000"/>
          <w:sz w:val="22"/>
          <w:szCs w:val="22"/>
        </w:rPr>
        <w:t xml:space="preserve">L’année </w:t>
      </w:r>
      <w:r w:rsidR="0070694C" w:rsidRPr="00AF3F78">
        <w:rPr>
          <w:rFonts w:asciiTheme="minorHAnsi" w:hAnsiTheme="minorHAnsi" w:cstheme="minorHAnsi"/>
          <w:color w:val="FF0000"/>
          <w:sz w:val="22"/>
          <w:szCs w:val="22"/>
        </w:rPr>
        <w:t>1857 marquera</w:t>
      </w:r>
      <w:r w:rsidRPr="00AF3F78">
        <w:rPr>
          <w:rFonts w:asciiTheme="minorHAnsi" w:hAnsiTheme="minorHAnsi" w:cstheme="minorHAnsi"/>
          <w:color w:val="FF0000"/>
          <w:sz w:val="22"/>
          <w:szCs w:val="22"/>
        </w:rPr>
        <w:t xml:space="preserve"> Rimbaud avec la publication des</w:t>
      </w:r>
      <w:r w:rsidR="0070694C">
        <w:rPr>
          <w:rFonts w:asciiTheme="minorHAnsi" w:hAnsiTheme="minorHAnsi" w:cstheme="minorHAnsi"/>
          <w:color w:val="FF0000"/>
          <w:sz w:val="22"/>
          <w:szCs w:val="22"/>
        </w:rPr>
        <w:t xml:space="preserve"> </w:t>
      </w:r>
      <w:r w:rsidR="0070694C" w:rsidRPr="00AF3F78">
        <w:rPr>
          <w:rFonts w:asciiTheme="minorHAnsi" w:hAnsiTheme="minorHAnsi" w:cstheme="minorHAnsi"/>
          <w:i/>
          <w:color w:val="FF0000"/>
          <w:sz w:val="22"/>
          <w:szCs w:val="22"/>
        </w:rPr>
        <w:t>Fleurs</w:t>
      </w:r>
      <w:r w:rsidRPr="00AF3F78">
        <w:rPr>
          <w:rFonts w:asciiTheme="minorHAnsi" w:hAnsiTheme="minorHAnsi" w:cstheme="minorHAnsi"/>
          <w:i/>
          <w:color w:val="FF0000"/>
          <w:sz w:val="22"/>
          <w:szCs w:val="22"/>
        </w:rPr>
        <w:t xml:space="preserve"> du </w:t>
      </w:r>
      <w:proofErr w:type="gramStart"/>
      <w:r w:rsidRPr="00AF3F78">
        <w:rPr>
          <w:rFonts w:asciiTheme="minorHAnsi" w:hAnsiTheme="minorHAnsi" w:cstheme="minorHAnsi"/>
          <w:i/>
          <w:color w:val="FF0000"/>
          <w:sz w:val="22"/>
          <w:szCs w:val="22"/>
        </w:rPr>
        <w:t xml:space="preserve">Mal </w:t>
      </w:r>
      <w:r w:rsidRPr="00AF3F78">
        <w:rPr>
          <w:rFonts w:asciiTheme="minorHAnsi" w:hAnsiTheme="minorHAnsi" w:cstheme="minorHAnsi"/>
          <w:color w:val="FF0000"/>
          <w:sz w:val="22"/>
          <w:szCs w:val="22"/>
        </w:rPr>
        <w:t xml:space="preserve"> de</w:t>
      </w:r>
      <w:proofErr w:type="gramEnd"/>
      <w:r w:rsidRPr="00AF3F78">
        <w:rPr>
          <w:rFonts w:asciiTheme="minorHAnsi" w:hAnsiTheme="minorHAnsi" w:cstheme="minorHAnsi"/>
          <w:color w:val="FF0000"/>
          <w:sz w:val="22"/>
          <w:szCs w:val="22"/>
        </w:rPr>
        <w:t xml:space="preserve"> Baudelaire</w:t>
      </w:r>
    </w:p>
    <w:p w14:paraId="597746CA" w14:textId="77777777" w:rsidR="00AF3F78" w:rsidRDefault="00AF3F78" w:rsidP="0070694C">
      <w:pPr>
        <w:pStyle w:val="NormalWeb"/>
        <w:jc w:val="both"/>
        <w:rPr>
          <w:rFonts w:asciiTheme="minorHAnsi" w:hAnsiTheme="minorHAnsi" w:cstheme="minorHAnsi"/>
          <w:color w:val="000000"/>
          <w:sz w:val="22"/>
          <w:szCs w:val="22"/>
        </w:rPr>
      </w:pPr>
      <w:r w:rsidRPr="0070694C">
        <w:rPr>
          <w:rFonts w:asciiTheme="minorHAnsi" w:hAnsiTheme="minorHAnsi" w:cstheme="minorHAnsi"/>
          <w:b/>
          <w:bCs/>
          <w:color w:val="00B0F0"/>
          <w:sz w:val="22"/>
          <w:szCs w:val="22"/>
          <w:u w:val="single"/>
        </w:rPr>
        <w:t>Le Décadentisme</w:t>
      </w:r>
      <w:r w:rsidRPr="0070694C">
        <w:rPr>
          <w:rFonts w:asciiTheme="minorHAnsi" w:hAnsiTheme="minorHAnsi" w:cstheme="minorHAnsi"/>
          <w:color w:val="00B0F0"/>
          <w:sz w:val="22"/>
          <w:szCs w:val="22"/>
        </w:rPr>
        <w:t> </w:t>
      </w:r>
      <w:r w:rsidRPr="00AF3F78">
        <w:rPr>
          <w:rFonts w:asciiTheme="minorHAnsi" w:hAnsiTheme="minorHAnsi" w:cstheme="minorHAnsi"/>
          <w:sz w:val="22"/>
          <w:szCs w:val="22"/>
        </w:rPr>
        <w:t xml:space="preserve">est le double inversé du symbolisme. Après l'utopie, le désenchantement. Le terme </w:t>
      </w:r>
      <w:r w:rsidRPr="00AF3F78">
        <w:rPr>
          <w:rFonts w:asciiTheme="minorHAnsi" w:hAnsiTheme="minorHAnsi" w:cstheme="minorHAnsi"/>
          <w:color w:val="000000"/>
          <w:sz w:val="22"/>
          <w:szCs w:val="22"/>
        </w:rPr>
        <w:t>"décadents" permet de désigner des artistes chez qui dominent le sentiment de l'échec personnel, de la médiocrité de leur époque. Chez Jules Laforgue et Tristan Corbière</w:t>
      </w:r>
      <w:r>
        <w:rPr>
          <w:rFonts w:asciiTheme="minorHAnsi" w:hAnsiTheme="minorHAnsi" w:cstheme="minorHAnsi"/>
          <w:color w:val="000000"/>
          <w:sz w:val="22"/>
          <w:szCs w:val="22"/>
        </w:rPr>
        <w:t xml:space="preserve"> « Le Crapaud </w:t>
      </w:r>
      <w:proofErr w:type="gramStart"/>
      <w:r>
        <w:rPr>
          <w:rFonts w:asciiTheme="minorHAnsi" w:hAnsiTheme="minorHAnsi" w:cstheme="minorHAnsi"/>
          <w:color w:val="000000"/>
          <w:sz w:val="22"/>
          <w:szCs w:val="22"/>
        </w:rPr>
        <w:t xml:space="preserve">» </w:t>
      </w:r>
      <w:r w:rsidRPr="00AF3F78">
        <w:rPr>
          <w:rFonts w:asciiTheme="minorHAnsi" w:hAnsiTheme="minorHAnsi" w:cstheme="minorHAnsi"/>
          <w:color w:val="000000"/>
          <w:sz w:val="22"/>
          <w:szCs w:val="22"/>
        </w:rPr>
        <w:t>,</w:t>
      </w:r>
      <w:proofErr w:type="gramEnd"/>
      <w:r w:rsidRPr="00AF3F78">
        <w:rPr>
          <w:rFonts w:asciiTheme="minorHAnsi" w:hAnsiTheme="minorHAnsi" w:cstheme="minorHAnsi"/>
          <w:color w:val="000000"/>
          <w:sz w:val="22"/>
          <w:szCs w:val="22"/>
        </w:rPr>
        <w:t xml:space="preserve"> cet état d'esprit prend la forme d'un humour grinçant chargé d'autodérision. Aux célèbres "La vraie vie est absente", "L'amour est à réinventer" d'Arthur Rimbaud (</w:t>
      </w:r>
      <w:r w:rsidRPr="00AF3F78">
        <w:rPr>
          <w:rFonts w:asciiTheme="minorHAnsi" w:hAnsiTheme="minorHAnsi" w:cstheme="minorHAnsi"/>
          <w:i/>
          <w:iCs/>
          <w:color w:val="000000"/>
          <w:sz w:val="22"/>
          <w:szCs w:val="22"/>
        </w:rPr>
        <w:t>Une Saison en Enfer) </w:t>
      </w:r>
      <w:r w:rsidRPr="00AF3F78">
        <w:rPr>
          <w:rFonts w:asciiTheme="minorHAnsi" w:hAnsiTheme="minorHAnsi" w:cstheme="minorHAnsi"/>
          <w:color w:val="000000"/>
          <w:sz w:val="22"/>
          <w:szCs w:val="22"/>
        </w:rPr>
        <w:t>répond ironiquement le "Ah! Que la vie est quotidienne!" de Jules Laforgue dans </w:t>
      </w:r>
      <w:r w:rsidRPr="00AF3F78">
        <w:rPr>
          <w:rFonts w:asciiTheme="minorHAnsi" w:hAnsiTheme="minorHAnsi" w:cstheme="minorHAnsi"/>
          <w:i/>
          <w:iCs/>
          <w:color w:val="000000"/>
          <w:sz w:val="22"/>
          <w:szCs w:val="22"/>
        </w:rPr>
        <w:t>Les Complaintes</w:t>
      </w:r>
      <w:r w:rsidRPr="00AF3F78">
        <w:rPr>
          <w:rFonts w:asciiTheme="minorHAnsi" w:hAnsiTheme="minorHAnsi" w:cstheme="minorHAnsi"/>
          <w:color w:val="000000"/>
          <w:sz w:val="22"/>
          <w:szCs w:val="22"/>
        </w:rPr>
        <w:t>.</w:t>
      </w:r>
    </w:p>
    <w:p w14:paraId="4FE3905E" w14:textId="77777777" w:rsidR="00AF3F78" w:rsidRPr="0070694C" w:rsidRDefault="00AF3F78" w:rsidP="0070694C">
      <w:pPr>
        <w:pStyle w:val="NormalWeb"/>
        <w:jc w:val="both"/>
        <w:rPr>
          <w:rFonts w:asciiTheme="minorHAnsi" w:hAnsiTheme="minorHAnsi" w:cstheme="minorHAnsi"/>
          <w:b/>
          <w:bCs/>
          <w:color w:val="000000"/>
          <w:sz w:val="22"/>
          <w:szCs w:val="22"/>
          <w:u w:val="single"/>
        </w:rPr>
      </w:pPr>
    </w:p>
    <w:p w14:paraId="68264FF2" w14:textId="3F59F107" w:rsidR="00AF3F78" w:rsidRPr="00AF3F78" w:rsidRDefault="0070694C" w:rsidP="0070694C">
      <w:pPr>
        <w:pStyle w:val="NormalWeb"/>
        <w:numPr>
          <w:ilvl w:val="0"/>
          <w:numId w:val="1"/>
        </w:numPr>
        <w:jc w:val="both"/>
        <w:rPr>
          <w:rFonts w:asciiTheme="minorHAnsi" w:hAnsiTheme="minorHAnsi" w:cstheme="minorHAnsi"/>
          <w:color w:val="FF0000"/>
          <w:sz w:val="22"/>
          <w:szCs w:val="22"/>
        </w:rPr>
      </w:pPr>
      <w:r>
        <w:rPr>
          <w:rFonts w:asciiTheme="minorHAnsi" w:hAnsiTheme="minorHAnsi" w:cstheme="minorHAnsi"/>
          <w:b/>
          <w:bCs/>
          <w:color w:val="FF0000"/>
          <w:sz w:val="22"/>
          <w:szCs w:val="22"/>
          <w:u w:val="single"/>
        </w:rPr>
        <w:t>En conclusion l</w:t>
      </w:r>
      <w:r w:rsidR="00AF3F78" w:rsidRPr="0070694C">
        <w:rPr>
          <w:rFonts w:asciiTheme="minorHAnsi" w:hAnsiTheme="minorHAnsi" w:cstheme="minorHAnsi"/>
          <w:b/>
          <w:bCs/>
          <w:color w:val="FF0000"/>
          <w:sz w:val="22"/>
          <w:szCs w:val="22"/>
          <w:u w:val="single"/>
        </w:rPr>
        <w:t xml:space="preserve">es influences de Rimbaud sont </w:t>
      </w:r>
      <w:r w:rsidRPr="0070694C">
        <w:rPr>
          <w:rFonts w:asciiTheme="minorHAnsi" w:hAnsiTheme="minorHAnsi" w:cstheme="minorHAnsi"/>
          <w:b/>
          <w:bCs/>
          <w:color w:val="FF0000"/>
          <w:sz w:val="22"/>
          <w:szCs w:val="22"/>
          <w:u w:val="single"/>
        </w:rPr>
        <w:t>multiples</w:t>
      </w:r>
      <w:r w:rsidRPr="00AF3F78">
        <w:rPr>
          <w:rFonts w:asciiTheme="minorHAnsi" w:hAnsiTheme="minorHAnsi" w:cstheme="minorHAnsi"/>
          <w:color w:val="FF0000"/>
          <w:sz w:val="22"/>
          <w:szCs w:val="22"/>
        </w:rPr>
        <w:t>,</w:t>
      </w:r>
      <w:r w:rsidR="00AF3F78" w:rsidRPr="00AF3F78">
        <w:rPr>
          <w:rFonts w:asciiTheme="minorHAnsi" w:hAnsiTheme="minorHAnsi" w:cstheme="minorHAnsi"/>
          <w:color w:val="FF0000"/>
          <w:sz w:val="22"/>
          <w:szCs w:val="22"/>
        </w:rPr>
        <w:t xml:space="preserve"> il est davantage sensible aux personnalités qu’aux mouvements littéraires comme il l’explique dans sa lettre à Paul </w:t>
      </w:r>
      <w:proofErr w:type="gramStart"/>
      <w:r w:rsidR="00AF3F78" w:rsidRPr="00AF3F78">
        <w:rPr>
          <w:rFonts w:asciiTheme="minorHAnsi" w:hAnsiTheme="minorHAnsi" w:cstheme="minorHAnsi"/>
          <w:color w:val="FF0000"/>
          <w:sz w:val="22"/>
          <w:szCs w:val="22"/>
        </w:rPr>
        <w:t xml:space="preserve">Demeny  </w:t>
      </w:r>
      <w:r w:rsidR="00AF3F78" w:rsidRPr="00AF3F78">
        <w:rPr>
          <w:rFonts w:asciiTheme="minorHAnsi" w:hAnsiTheme="minorHAnsi" w:cstheme="minorHAnsi"/>
          <w:i/>
          <w:color w:val="FF0000"/>
          <w:sz w:val="22"/>
          <w:szCs w:val="22"/>
        </w:rPr>
        <w:t>Lettre</w:t>
      </w:r>
      <w:proofErr w:type="gramEnd"/>
      <w:r w:rsidR="00AF3F78" w:rsidRPr="00AF3F78">
        <w:rPr>
          <w:rFonts w:asciiTheme="minorHAnsi" w:hAnsiTheme="minorHAnsi" w:cstheme="minorHAnsi"/>
          <w:i/>
          <w:color w:val="FF0000"/>
          <w:sz w:val="22"/>
          <w:szCs w:val="22"/>
        </w:rPr>
        <w:t xml:space="preserve"> du voyant. Il </w:t>
      </w:r>
      <w:r w:rsidR="00AF3F78" w:rsidRPr="00AF3F78">
        <w:rPr>
          <w:rFonts w:asciiTheme="minorHAnsi" w:hAnsiTheme="minorHAnsi" w:cstheme="minorHAnsi"/>
          <w:color w:val="FF0000"/>
          <w:sz w:val="22"/>
          <w:szCs w:val="22"/>
        </w:rPr>
        <w:t xml:space="preserve">admire Hugo comme étant un </w:t>
      </w:r>
      <w:r w:rsidRPr="00AF3F78">
        <w:rPr>
          <w:rFonts w:asciiTheme="minorHAnsi" w:hAnsiTheme="minorHAnsi" w:cstheme="minorHAnsi"/>
          <w:color w:val="FF0000"/>
          <w:sz w:val="22"/>
          <w:szCs w:val="22"/>
        </w:rPr>
        <w:t>voyant,</w:t>
      </w:r>
      <w:r w:rsidR="00AF3F78" w:rsidRPr="00AF3F78">
        <w:rPr>
          <w:rFonts w:asciiTheme="minorHAnsi" w:hAnsiTheme="minorHAnsi" w:cstheme="minorHAnsi"/>
          <w:color w:val="FF0000"/>
          <w:sz w:val="22"/>
          <w:szCs w:val="22"/>
        </w:rPr>
        <w:t xml:space="preserve"> voit en Baudelaire « le premier voyant, roi des poètes » et apprécie Verlaine pour son recueil </w:t>
      </w:r>
      <w:r w:rsidR="00AF3F78" w:rsidRPr="00AF3F78">
        <w:rPr>
          <w:rFonts w:asciiTheme="minorHAnsi" w:hAnsiTheme="minorHAnsi" w:cstheme="minorHAnsi"/>
          <w:i/>
          <w:color w:val="FF0000"/>
          <w:sz w:val="22"/>
          <w:szCs w:val="22"/>
        </w:rPr>
        <w:t>Les Fêtes Galantes</w:t>
      </w:r>
    </w:p>
    <w:p w14:paraId="20D5E30A" w14:textId="77777777" w:rsidR="007C21B3" w:rsidRPr="00AF3F78" w:rsidRDefault="007C21B3">
      <w:pPr>
        <w:rPr>
          <w:rFonts w:cstheme="minorHAnsi"/>
          <w:color w:val="FF0000"/>
        </w:rPr>
      </w:pPr>
    </w:p>
    <w:sectPr w:rsidR="007C21B3" w:rsidRPr="00AF3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03CA5"/>
    <w:multiLevelType w:val="hybridMultilevel"/>
    <w:tmpl w:val="7EF01C24"/>
    <w:lvl w:ilvl="0" w:tplc="5A62FD2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248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78"/>
    <w:rsid w:val="004A3A84"/>
    <w:rsid w:val="0070694C"/>
    <w:rsid w:val="007C21B3"/>
    <w:rsid w:val="00AF3F78"/>
    <w:rsid w:val="00C12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DEBC"/>
  <w15:docId w15:val="{9FAB6218-AA5E-466C-8357-FDC143D6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F3F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122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554</Words>
  <Characters>3052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 Thiry</cp:lastModifiedBy>
  <cp:revision>2</cp:revision>
  <cp:lastPrinted>2017-12-19T11:37:00Z</cp:lastPrinted>
  <dcterms:created xsi:type="dcterms:W3CDTF">2023-06-20T12:47:00Z</dcterms:created>
  <dcterms:modified xsi:type="dcterms:W3CDTF">2023-06-20T12:47:00Z</dcterms:modified>
</cp:coreProperties>
</file>